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1C" w:rsidRDefault="001C2D1C" w:rsidP="001C2D1C">
      <w:pPr>
        <w:tabs>
          <w:tab w:val="left" w:pos="6030"/>
          <w:tab w:val="right" w:pos="8640"/>
        </w:tabs>
        <w:spacing w:after="240"/>
        <w:jc w:val="right"/>
        <w:rPr>
          <w:rFonts w:ascii="Arial" w:hAnsi="Arial" w:cs="Arial"/>
        </w:rPr>
      </w:pPr>
      <w:bookmarkStart w:id="0" w:name="_GoBack"/>
      <w:bookmarkEnd w:id="0"/>
      <w:r w:rsidRPr="001C2D1C">
        <w:rPr>
          <w:rFonts w:ascii="Arial" w:hAnsi="Arial" w:cs="Arial"/>
        </w:rPr>
        <w:t xml:space="preserve">Descriptor Code: </w:t>
      </w:r>
      <w:bookmarkStart w:id="1" w:name="OLE_LINK97"/>
      <w:bookmarkStart w:id="2" w:name="OLE_LINK98"/>
      <w:r w:rsidRPr="001C2D1C">
        <w:rPr>
          <w:rFonts w:ascii="Arial" w:hAnsi="Arial" w:cs="Arial"/>
        </w:rPr>
        <w:t>LAB-BR</w:t>
      </w:r>
      <w:bookmarkEnd w:id="1"/>
      <w:bookmarkEnd w:id="2"/>
    </w:p>
    <w:p w:rsidR="001C2D1C" w:rsidRPr="001C2D1C" w:rsidRDefault="001C2D1C" w:rsidP="001C2D1C">
      <w:pPr>
        <w:pStyle w:val="Heading2"/>
      </w:pPr>
      <w:bookmarkStart w:id="3" w:name="OLE_LINK99"/>
      <w:bookmarkStart w:id="4" w:name="OLE_LINK100"/>
      <w:r w:rsidRPr="001C2D1C">
        <w:t>SPORTS CO-OPS</w:t>
      </w:r>
    </w:p>
    <w:bookmarkEnd w:id="3"/>
    <w:bookmarkEnd w:id="4"/>
    <w:p w:rsidR="001C2D1C" w:rsidRPr="001C2D1C" w:rsidRDefault="001C2D1C" w:rsidP="001C2D1C">
      <w:pPr>
        <w:pStyle w:val="BodyText"/>
        <w:spacing w:after="0"/>
      </w:pPr>
      <w:r w:rsidRPr="001C2D1C">
        <w:t xml:space="preserve">The </w:t>
      </w:r>
      <w:r w:rsidR="00E32AFB">
        <w:rPr>
          <w:b/>
        </w:rPr>
        <w:t>Elgin/New Leipzig</w:t>
      </w:r>
      <w:r w:rsidRPr="001C2D1C">
        <w:t xml:space="preserve"> may enter into athletic co-op programs with other public school districts when such an arrangement would be beneficial to the students of the district. </w:t>
      </w:r>
      <w:r>
        <w:t xml:space="preserve"> </w:t>
      </w:r>
      <w:r w:rsidRPr="001C2D1C">
        <w:t>The following considerations will guide the administration in negotiating such agreements:</w:t>
      </w:r>
    </w:p>
    <w:p w:rsidR="001C2D1C" w:rsidRPr="001C2D1C" w:rsidRDefault="001C2D1C" w:rsidP="001C2D1C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spacing w:after="0"/>
        <w:ind w:left="720" w:hanging="720"/>
      </w:pPr>
      <w:r w:rsidRPr="001C2D1C">
        <w:t>The co-op must be acceptable to the North Dakota High School Activities Association.</w:t>
      </w:r>
    </w:p>
    <w:p w:rsidR="001C2D1C" w:rsidRPr="001C2D1C" w:rsidRDefault="001C2D1C" w:rsidP="001C2D1C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spacing w:after="0"/>
        <w:ind w:left="720" w:hanging="720"/>
      </w:pPr>
      <w:r w:rsidRPr="001C2D1C">
        <w:t>Specific arrangements will include the costs to be borne by each district.</w:t>
      </w:r>
    </w:p>
    <w:p w:rsidR="001C2D1C" w:rsidRPr="001C2D1C" w:rsidRDefault="001C2D1C" w:rsidP="001C2D1C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spacing w:after="0"/>
        <w:ind w:left="720" w:hanging="720"/>
      </w:pPr>
      <w:r w:rsidRPr="001C2D1C">
        <w:t>Transportation to and from practices and games will be arranged by each district and will specify adult drivers.</w:t>
      </w:r>
    </w:p>
    <w:p w:rsidR="001C2D1C" w:rsidRPr="001C2D1C" w:rsidRDefault="001C2D1C" w:rsidP="001C2D1C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spacing w:after="0"/>
        <w:ind w:left="720" w:hanging="720"/>
      </w:pPr>
      <w:r w:rsidRPr="001C2D1C">
        <w:t>Adequate supervision of students will be maintained at all times.</w:t>
      </w:r>
    </w:p>
    <w:p w:rsidR="001C2D1C" w:rsidRPr="001C2D1C" w:rsidRDefault="001C2D1C" w:rsidP="001C2D1C">
      <w:pPr>
        <w:pStyle w:val="BodyText"/>
        <w:numPr>
          <w:ilvl w:val="0"/>
          <w:numId w:val="6"/>
        </w:numPr>
        <w:tabs>
          <w:tab w:val="clear" w:pos="432"/>
          <w:tab w:val="left" w:pos="720"/>
        </w:tabs>
        <w:ind w:left="720" w:hanging="720"/>
      </w:pPr>
      <w:r w:rsidRPr="001C2D1C">
        <w:t>Each district will have an equal number of representatives on a governing board that will be responsible for personnel decisions, approving game and practice calendars and receiving and resolving complaints and problems concerning the co-op.</w:t>
      </w:r>
    </w:p>
    <w:p w:rsidR="001C2D1C" w:rsidRPr="001C2D1C" w:rsidRDefault="001C2D1C" w:rsidP="001C2D1C">
      <w:pPr>
        <w:pStyle w:val="BodyText"/>
      </w:pPr>
      <w:r w:rsidRPr="001C2D1C">
        <w:t>Each co-op agreement must come before the Board for initial ratification and approval of each renewal.</w:t>
      </w:r>
    </w:p>
    <w:p w:rsidR="00C558D1" w:rsidRDefault="003F07FB" w:rsidP="00E32AFB">
      <w:pPr>
        <w:pStyle w:val="Footer"/>
      </w:pPr>
      <w:r>
        <w:t xml:space="preserve">End of </w:t>
      </w:r>
      <w:r w:rsidR="00E32AFB">
        <w:t>Elgin/New Leipzig</w:t>
      </w:r>
      <w:r w:rsidR="003278F3">
        <w:t xml:space="preserve"> </w:t>
      </w:r>
      <w:r w:rsidR="001C2D1C">
        <w:t>Board Reg. LAB-BR</w:t>
      </w:r>
      <w:r w:rsidR="001C2D1C">
        <w:tab/>
        <w:t>Approved</w:t>
      </w:r>
      <w:proofErr w:type="gramStart"/>
      <w:r w:rsidR="001C2D1C">
        <w:t>:</w:t>
      </w:r>
      <w:r w:rsidR="00E32AFB">
        <w:t>12</w:t>
      </w:r>
      <w:proofErr w:type="gramEnd"/>
      <w:r w:rsidR="00E32AFB">
        <w:t>/13/2017</w:t>
      </w:r>
    </w:p>
    <w:sectPr w:rsidR="00C558D1" w:rsidSect="00ED57F4">
      <w:pgSz w:w="12240" w:h="15840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8DA"/>
    <w:multiLevelType w:val="hybridMultilevel"/>
    <w:tmpl w:val="DD2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6E1E"/>
    <w:multiLevelType w:val="hybridMultilevel"/>
    <w:tmpl w:val="46D824B4"/>
    <w:lvl w:ilvl="0" w:tplc="899EE16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36F3"/>
    <w:multiLevelType w:val="hybridMultilevel"/>
    <w:tmpl w:val="A0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47FF"/>
    <w:multiLevelType w:val="hybridMultilevel"/>
    <w:tmpl w:val="A40E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305A"/>
    <w:multiLevelType w:val="hybridMultilevel"/>
    <w:tmpl w:val="518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0"/>
    <w:rsid w:val="001616D9"/>
    <w:rsid w:val="001B2AB9"/>
    <w:rsid w:val="001C2D1C"/>
    <w:rsid w:val="00225A80"/>
    <w:rsid w:val="002C1401"/>
    <w:rsid w:val="003278F3"/>
    <w:rsid w:val="003475FD"/>
    <w:rsid w:val="003F07FB"/>
    <w:rsid w:val="004754F7"/>
    <w:rsid w:val="006E7290"/>
    <w:rsid w:val="008E53C9"/>
    <w:rsid w:val="0099664E"/>
    <w:rsid w:val="00A20013"/>
    <w:rsid w:val="00A850E2"/>
    <w:rsid w:val="00AB20E9"/>
    <w:rsid w:val="00AE696A"/>
    <w:rsid w:val="00BE4C6C"/>
    <w:rsid w:val="00C558D1"/>
    <w:rsid w:val="00C81E97"/>
    <w:rsid w:val="00D04AA0"/>
    <w:rsid w:val="00D20AA6"/>
    <w:rsid w:val="00E01A49"/>
    <w:rsid w:val="00E32AFB"/>
    <w:rsid w:val="00E55118"/>
    <w:rsid w:val="00E6051E"/>
    <w:rsid w:val="00EA2490"/>
    <w:rsid w:val="00ED57F4"/>
    <w:rsid w:val="00F6336B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FCF77-0DF5-47CF-86AE-930CC344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01A49"/>
    <w:pPr>
      <w:keepNext/>
      <w:spacing w:after="240"/>
      <w:outlineLvl w:val="0"/>
    </w:pPr>
    <w:rPr>
      <w:rFonts w:ascii="Arial" w:hAnsi="Arial"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kern w:val="0"/>
      <w:sz w:val="28"/>
      <w:szCs w:val="24"/>
    </w:rPr>
  </w:style>
  <w:style w:type="paragraph" w:customStyle="1" w:styleId="BodyText">
    <w:name w:val="(BodyText"/>
    <w:basedOn w:val="Normal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pPr>
      <w:tabs>
        <w:tab w:val="left" w:pos="1260"/>
      </w:tabs>
    </w:pPr>
    <w:rPr>
      <w:rFonts w:ascii="Arial" w:hAnsi="Arial"/>
      <w:sz w:val="22"/>
    </w:rPr>
  </w:style>
  <w:style w:type="paragraph" w:customStyle="1" w:styleId="Footer">
    <w:name w:val="(Footer"/>
    <w:basedOn w:val="Normal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475FD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3475F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LAB-BR--SPORTS CO-OPS</vt:lpstr>
    </vt:vector>
  </TitlesOfParts>
  <Company>Dakota Oak, Inc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LAB-BR-SPORTS CO-OPS</dc:title>
  <dc:subject/>
  <dc:creator>NDSBA</dc:creator>
  <cp:keywords/>
  <cp:lastModifiedBy>Deb Michels</cp:lastModifiedBy>
  <cp:revision>3</cp:revision>
  <cp:lastPrinted>2011-08-08T22:28:00Z</cp:lastPrinted>
  <dcterms:created xsi:type="dcterms:W3CDTF">2017-12-06T19:12:00Z</dcterms:created>
  <dcterms:modified xsi:type="dcterms:W3CDTF">2017-12-08T19:33:00Z</dcterms:modified>
</cp:coreProperties>
</file>